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370B" w:rsidRDefault="00E1370B" w:rsidP="00E1370B">
      <w:pPr>
        <w:pStyle w:val="1"/>
      </w:pPr>
      <w:r>
        <w:t>(62-53-3)苯胺的理化及危险特性表</w:t>
      </w:r>
    </w:p>
    <w:tbl>
      <w:tblPr>
        <w:tblW w:w="9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8"/>
        <w:gridCol w:w="3976"/>
        <w:gridCol w:w="2540"/>
        <w:gridCol w:w="2170"/>
      </w:tblGrid>
      <w:tr w:rsidR="00E1370B" w:rsidTr="0090435F">
        <w:trPr>
          <w:cantSplit/>
          <w:jc w:val="center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370B" w:rsidRDefault="00E1370B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标</w:t>
            </w:r>
          </w:p>
          <w:p w:rsidR="00E1370B" w:rsidRDefault="00E1370B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识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70B" w:rsidRDefault="00E1370B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中文名：苯胺；氨基苯</w:t>
            </w:r>
          </w:p>
        </w:tc>
        <w:tc>
          <w:tcPr>
            <w:tcW w:w="4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70B" w:rsidRDefault="00E1370B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英文名</w:t>
            </w:r>
            <w:r>
              <w:rPr>
                <w:rFonts w:ascii="宋体" w:hAnsi="宋体" w:hint="eastAsia"/>
                <w:lang w:val="en-GB"/>
              </w:rPr>
              <w:t>：</w:t>
            </w:r>
            <w:r>
              <w:rPr>
                <w:rFonts w:ascii="宋体" w:hAnsi="宋体" w:hint="eastAsia"/>
              </w:rPr>
              <w:t>aniline</w:t>
            </w:r>
            <w:r>
              <w:rPr>
                <w:rFonts w:ascii="宋体" w:hAnsi="宋体" w:hint="eastAsia"/>
                <w:lang w:val="en-GB"/>
              </w:rPr>
              <w:t>；</w:t>
            </w:r>
            <w:r>
              <w:rPr>
                <w:rFonts w:ascii="宋体" w:hAnsi="宋体" w:hint="eastAsia"/>
              </w:rPr>
              <w:t>aminobenzene</w:t>
            </w:r>
          </w:p>
        </w:tc>
      </w:tr>
      <w:tr w:rsidR="00E1370B" w:rsidTr="0090435F">
        <w:trPr>
          <w:cantSplit/>
          <w:jc w:val="center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370B" w:rsidRDefault="00E1370B" w:rsidP="0090435F">
            <w:pPr>
              <w:spacing w:line="290" w:lineRule="exact"/>
              <w:rPr>
                <w:rFonts w:ascii="宋体" w:hAnsi="宋体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70B" w:rsidRDefault="00E1370B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分子式：</w:t>
            </w:r>
            <w:r>
              <w:rPr>
                <w:rFonts w:ascii="宋体" w:hAnsi="宋体"/>
              </w:rPr>
              <w:t>C</w:t>
            </w:r>
            <w:r>
              <w:rPr>
                <w:rFonts w:ascii="宋体" w:hAnsi="宋体" w:hint="eastAsia"/>
                <w:vertAlign w:val="subscript"/>
              </w:rPr>
              <w:t>6</w:t>
            </w:r>
            <w:r>
              <w:rPr>
                <w:rFonts w:ascii="宋体" w:hAnsi="宋体"/>
              </w:rPr>
              <w:t>H</w:t>
            </w:r>
            <w:r>
              <w:rPr>
                <w:rFonts w:ascii="宋体" w:hAnsi="宋体" w:hint="eastAsia"/>
                <w:vertAlign w:val="subscript"/>
              </w:rPr>
              <w:t>7</w:t>
            </w:r>
            <w:r>
              <w:rPr>
                <w:rFonts w:ascii="宋体" w:hAnsi="宋体" w:hint="eastAsia"/>
              </w:rPr>
              <w:t>N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70B" w:rsidRDefault="00E1370B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分子量：93.12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70B" w:rsidRDefault="00E1370B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UN编号：1574</w:t>
            </w:r>
          </w:p>
        </w:tc>
      </w:tr>
      <w:tr w:rsidR="00E1370B" w:rsidTr="0090435F">
        <w:trPr>
          <w:cantSplit/>
          <w:jc w:val="center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370B" w:rsidRDefault="00E1370B" w:rsidP="0090435F">
            <w:pPr>
              <w:spacing w:line="290" w:lineRule="exact"/>
              <w:rPr>
                <w:rFonts w:ascii="宋体" w:hAnsi="宋体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70B" w:rsidRDefault="00E1370B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危险类别：第6.1类 毒害品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70B" w:rsidRDefault="00E1370B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危规号：  61746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70B" w:rsidRDefault="00E1370B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CAS号：62-53-3</w:t>
            </w:r>
          </w:p>
        </w:tc>
      </w:tr>
      <w:tr w:rsidR="00E1370B" w:rsidTr="0090435F">
        <w:trPr>
          <w:cantSplit/>
          <w:jc w:val="center"/>
        </w:trPr>
        <w:tc>
          <w:tcPr>
            <w:tcW w:w="48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1370B" w:rsidRDefault="00E1370B" w:rsidP="0090435F">
            <w:pPr>
              <w:spacing w:line="290" w:lineRule="exact"/>
              <w:rPr>
                <w:rFonts w:ascii="宋体" w:hAnsi="宋体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70B" w:rsidRDefault="00E1370B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包装标志：有毒品</w:t>
            </w:r>
          </w:p>
        </w:tc>
        <w:tc>
          <w:tcPr>
            <w:tcW w:w="4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70B" w:rsidRDefault="00E1370B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包装类别：Ⅲ类</w:t>
            </w:r>
          </w:p>
        </w:tc>
      </w:tr>
      <w:tr w:rsidR="00E1370B" w:rsidTr="0090435F">
        <w:trPr>
          <w:cantSplit/>
          <w:jc w:val="center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70B" w:rsidRDefault="00E1370B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理</w:t>
            </w:r>
          </w:p>
          <w:p w:rsidR="00E1370B" w:rsidRDefault="00E1370B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化</w:t>
            </w:r>
          </w:p>
          <w:p w:rsidR="00E1370B" w:rsidRDefault="00E1370B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  <w:p w:rsidR="00E1370B" w:rsidRDefault="00E1370B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质</w:t>
            </w: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70B" w:rsidRDefault="00E1370B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外观与性状：无色或微黄色油状液体，有强烈气味。</w:t>
            </w:r>
          </w:p>
        </w:tc>
      </w:tr>
      <w:tr w:rsidR="00E1370B" w:rsidTr="0090435F">
        <w:trPr>
          <w:cantSplit/>
          <w:jc w:val="center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70B" w:rsidRDefault="00E1370B" w:rsidP="0090435F">
            <w:pPr>
              <w:spacing w:line="290" w:lineRule="exact"/>
              <w:rPr>
                <w:rFonts w:ascii="宋体" w:hAnsi="宋体"/>
              </w:rPr>
            </w:pP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70B" w:rsidRDefault="00E1370B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溶解性：微溶于水，溶于乙醇、乙醚、苯。</w:t>
            </w:r>
          </w:p>
        </w:tc>
      </w:tr>
      <w:tr w:rsidR="00E1370B" w:rsidTr="0090435F">
        <w:trPr>
          <w:cantSplit/>
          <w:jc w:val="center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70B" w:rsidRDefault="00E1370B" w:rsidP="0090435F">
            <w:pPr>
              <w:spacing w:line="290" w:lineRule="exact"/>
              <w:rPr>
                <w:rFonts w:ascii="宋体" w:hAnsi="宋体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70B" w:rsidRDefault="00E1370B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熔点（℃）：-6.2</w:t>
            </w:r>
          </w:p>
        </w:tc>
        <w:tc>
          <w:tcPr>
            <w:tcW w:w="4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70B" w:rsidRDefault="00E1370B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沸点（℃）：184.4</w:t>
            </w:r>
          </w:p>
        </w:tc>
      </w:tr>
      <w:tr w:rsidR="00E1370B" w:rsidTr="0090435F">
        <w:trPr>
          <w:cantSplit/>
          <w:jc w:val="center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70B" w:rsidRDefault="00E1370B" w:rsidP="0090435F">
            <w:pPr>
              <w:spacing w:line="290" w:lineRule="exact"/>
              <w:rPr>
                <w:rFonts w:ascii="宋体" w:hAnsi="宋体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70B" w:rsidRDefault="00E1370B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相对密度（水＝1）：1.02</w:t>
            </w:r>
          </w:p>
        </w:tc>
        <w:tc>
          <w:tcPr>
            <w:tcW w:w="4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70B" w:rsidRDefault="00E1370B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相对密度（空气＝1）：3.22</w:t>
            </w:r>
          </w:p>
        </w:tc>
      </w:tr>
      <w:tr w:rsidR="00E1370B" w:rsidTr="0090435F">
        <w:trPr>
          <w:cantSplit/>
          <w:jc w:val="center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70B" w:rsidRDefault="00E1370B" w:rsidP="0090435F">
            <w:pPr>
              <w:spacing w:line="290" w:lineRule="exact"/>
              <w:rPr>
                <w:rFonts w:ascii="宋体" w:hAnsi="宋体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70B" w:rsidRDefault="00E1370B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饱和蒸气压（kPa）：2.00（77℃）</w:t>
            </w:r>
          </w:p>
        </w:tc>
        <w:tc>
          <w:tcPr>
            <w:tcW w:w="4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70B" w:rsidRDefault="00E1370B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燃烧热（kJ/mol）：3389.8</w:t>
            </w:r>
          </w:p>
        </w:tc>
      </w:tr>
      <w:tr w:rsidR="00E1370B" w:rsidTr="0090435F">
        <w:trPr>
          <w:cantSplit/>
          <w:trHeight w:val="163"/>
          <w:jc w:val="center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70B" w:rsidRDefault="00E1370B" w:rsidP="0090435F">
            <w:pPr>
              <w:spacing w:line="290" w:lineRule="exact"/>
              <w:rPr>
                <w:rFonts w:ascii="宋体" w:hAnsi="宋体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70B" w:rsidRDefault="00E1370B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临界温度（℃）：425.6</w:t>
            </w:r>
          </w:p>
        </w:tc>
        <w:tc>
          <w:tcPr>
            <w:tcW w:w="4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70B" w:rsidRDefault="00E1370B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临界压力（MPa）：5.30</w:t>
            </w:r>
          </w:p>
        </w:tc>
      </w:tr>
      <w:tr w:rsidR="00E1370B" w:rsidTr="0090435F">
        <w:trPr>
          <w:cantSplit/>
          <w:jc w:val="center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370B" w:rsidRDefault="00E1370B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</w:t>
            </w:r>
          </w:p>
          <w:p w:rsidR="00E1370B" w:rsidRDefault="00E1370B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烧</w:t>
            </w:r>
          </w:p>
          <w:p w:rsidR="00E1370B" w:rsidRDefault="00E1370B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</w:t>
            </w:r>
          </w:p>
          <w:p w:rsidR="00E1370B" w:rsidRDefault="00E1370B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炸</w:t>
            </w:r>
          </w:p>
          <w:p w:rsidR="00E1370B" w:rsidRDefault="00E1370B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</w:t>
            </w:r>
          </w:p>
          <w:p w:rsidR="00E1370B" w:rsidRDefault="00E1370B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险</w:t>
            </w:r>
          </w:p>
          <w:p w:rsidR="00E1370B" w:rsidRDefault="00E1370B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70B" w:rsidRDefault="00E1370B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燃烧性： 可燃</w:t>
            </w:r>
          </w:p>
        </w:tc>
        <w:tc>
          <w:tcPr>
            <w:tcW w:w="4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70B" w:rsidRDefault="00E1370B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闪点（℃）：70</w:t>
            </w:r>
          </w:p>
        </w:tc>
      </w:tr>
      <w:tr w:rsidR="00E1370B" w:rsidTr="0090435F">
        <w:trPr>
          <w:cantSplit/>
          <w:jc w:val="center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370B" w:rsidRDefault="00E1370B" w:rsidP="0090435F">
            <w:pPr>
              <w:spacing w:line="290" w:lineRule="exact"/>
              <w:rPr>
                <w:rFonts w:ascii="宋体" w:hAnsi="宋体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70B" w:rsidRDefault="00E1370B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爆炸下限（%）：1.3</w:t>
            </w:r>
          </w:p>
        </w:tc>
        <w:tc>
          <w:tcPr>
            <w:tcW w:w="4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70B" w:rsidRDefault="00E1370B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爆炸上限（%）：11.0</w:t>
            </w:r>
          </w:p>
        </w:tc>
      </w:tr>
      <w:tr w:rsidR="00E1370B" w:rsidTr="0090435F">
        <w:trPr>
          <w:cantSplit/>
          <w:jc w:val="center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370B" w:rsidRDefault="00E1370B" w:rsidP="0090435F">
            <w:pPr>
              <w:spacing w:line="290" w:lineRule="exact"/>
              <w:rPr>
                <w:rFonts w:ascii="宋体" w:hAnsi="宋体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70B" w:rsidRDefault="00E1370B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引燃温度（℃）：无资料</w:t>
            </w:r>
          </w:p>
        </w:tc>
        <w:tc>
          <w:tcPr>
            <w:tcW w:w="4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70B" w:rsidRDefault="00E1370B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最小点火能（mJ）：无资料</w:t>
            </w:r>
          </w:p>
        </w:tc>
      </w:tr>
      <w:tr w:rsidR="00E1370B" w:rsidTr="0090435F">
        <w:trPr>
          <w:cantSplit/>
          <w:jc w:val="center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370B" w:rsidRDefault="00E1370B" w:rsidP="0090435F">
            <w:pPr>
              <w:spacing w:line="290" w:lineRule="exact"/>
              <w:rPr>
                <w:rFonts w:ascii="宋体" w:hAnsi="宋体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70B" w:rsidRDefault="00E1370B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最大爆炸压力（MPa）：无资料</w:t>
            </w:r>
          </w:p>
        </w:tc>
        <w:tc>
          <w:tcPr>
            <w:tcW w:w="4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70B" w:rsidRDefault="00E1370B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稳定性： 稳定</w:t>
            </w:r>
          </w:p>
        </w:tc>
      </w:tr>
      <w:tr w:rsidR="00E1370B" w:rsidTr="0090435F">
        <w:trPr>
          <w:cantSplit/>
          <w:jc w:val="center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370B" w:rsidRDefault="00E1370B" w:rsidP="0090435F">
            <w:pPr>
              <w:spacing w:line="290" w:lineRule="exact"/>
              <w:rPr>
                <w:rFonts w:ascii="宋体" w:hAnsi="宋体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70B" w:rsidRDefault="00E1370B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聚合危害： 不聚合</w:t>
            </w:r>
          </w:p>
        </w:tc>
        <w:tc>
          <w:tcPr>
            <w:tcW w:w="4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70B" w:rsidRDefault="00E1370B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燃烧分解产物:一氧化碳、二氧化碳、氧化氮。</w:t>
            </w:r>
          </w:p>
        </w:tc>
      </w:tr>
      <w:tr w:rsidR="00E1370B" w:rsidTr="0090435F">
        <w:trPr>
          <w:cantSplit/>
          <w:jc w:val="center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370B" w:rsidRDefault="00E1370B" w:rsidP="0090435F">
            <w:pPr>
              <w:spacing w:line="290" w:lineRule="exact"/>
              <w:rPr>
                <w:rFonts w:ascii="宋体" w:hAnsi="宋体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70B" w:rsidRDefault="00E1370B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避免接触的条件：接触空气、光照。</w:t>
            </w:r>
          </w:p>
        </w:tc>
        <w:tc>
          <w:tcPr>
            <w:tcW w:w="4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70B" w:rsidRDefault="00E1370B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  <w:color w:val="000000"/>
              </w:rPr>
              <w:t>禁忌物：强氧化剂、酸类、酰基氯、酸酐。</w:t>
            </w:r>
          </w:p>
        </w:tc>
      </w:tr>
      <w:tr w:rsidR="00E1370B" w:rsidTr="0090435F">
        <w:trPr>
          <w:cantSplit/>
          <w:jc w:val="center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70B" w:rsidRDefault="00E1370B" w:rsidP="0090435F">
            <w:pPr>
              <w:spacing w:line="290" w:lineRule="exact"/>
              <w:rPr>
                <w:rFonts w:ascii="宋体" w:hAnsi="宋体"/>
              </w:rPr>
            </w:pP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70B" w:rsidRDefault="00E1370B" w:rsidP="0090435F">
            <w:pPr>
              <w:spacing w:line="290" w:lineRule="exact"/>
              <w:rPr>
                <w:rFonts w:ascii="宋体" w:hAnsi="宋体"/>
                <w:bCs/>
                <w:color w:val="33CCCC"/>
              </w:rPr>
            </w:pPr>
            <w:r>
              <w:rPr>
                <w:rFonts w:ascii="宋体" w:hAnsi="宋体" w:hint="eastAsia"/>
                <w:bCs/>
              </w:rPr>
              <w:t>危险特性：遇明火、高热或与氧化剂接触，有引起燃烧爆炸的危险。与酸类、卤素、醇类、胺类发生强烈反应，会引起燃烧。</w:t>
            </w:r>
          </w:p>
        </w:tc>
      </w:tr>
      <w:tr w:rsidR="00E1370B" w:rsidTr="0090435F">
        <w:trPr>
          <w:cantSplit/>
          <w:jc w:val="center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70B" w:rsidRDefault="00E1370B" w:rsidP="0090435F">
            <w:pPr>
              <w:spacing w:line="290" w:lineRule="exact"/>
              <w:rPr>
                <w:rFonts w:ascii="宋体" w:hAnsi="宋体"/>
              </w:rPr>
            </w:pP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70B" w:rsidRDefault="00E1370B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灭火方法：消防人员须戴好防毒面具，在安全距离以外，在上风向灭火。</w:t>
            </w:r>
          </w:p>
          <w:p w:rsidR="00E1370B" w:rsidRDefault="00E1370B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灭火剂：水、泡沫、二氧化碳、砂土。</w:t>
            </w:r>
          </w:p>
        </w:tc>
      </w:tr>
      <w:tr w:rsidR="00E1370B" w:rsidTr="0090435F">
        <w:trPr>
          <w:cantSplit/>
          <w:jc w:val="center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70B" w:rsidRDefault="00E1370B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毒</w:t>
            </w:r>
          </w:p>
          <w:p w:rsidR="00E1370B" w:rsidRDefault="00E1370B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70B" w:rsidRDefault="00E1370B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LD</w:t>
            </w:r>
            <w:r>
              <w:rPr>
                <w:rFonts w:ascii="宋体" w:hAnsi="宋体" w:hint="eastAsia"/>
                <w:vertAlign w:val="subscript"/>
              </w:rPr>
              <w:t>50</w:t>
            </w:r>
            <w:r>
              <w:rPr>
                <w:rFonts w:ascii="宋体" w:hAnsi="宋体" w:hint="eastAsia"/>
              </w:rPr>
              <w:t>：442</w:t>
            </w:r>
            <w:r>
              <w:rPr>
                <w:rFonts w:ascii="宋体" w:hAnsi="宋体"/>
              </w:rPr>
              <w:t>mg/kg</w:t>
            </w:r>
            <w:r>
              <w:rPr>
                <w:rFonts w:ascii="宋体" w:hAnsi="宋体" w:hint="eastAsia"/>
              </w:rPr>
              <w:t>(大鼠经口)； LD</w:t>
            </w:r>
            <w:r>
              <w:rPr>
                <w:rFonts w:ascii="宋体" w:hAnsi="宋体" w:hint="eastAsia"/>
                <w:vertAlign w:val="subscript"/>
              </w:rPr>
              <w:t>50</w:t>
            </w:r>
            <w:r>
              <w:rPr>
                <w:rFonts w:ascii="宋体" w:hAnsi="宋体" w:hint="eastAsia"/>
              </w:rPr>
              <w:t>：820</w:t>
            </w:r>
            <w:r>
              <w:rPr>
                <w:rFonts w:ascii="宋体" w:hAnsi="宋体"/>
              </w:rPr>
              <w:t>mg/</w:t>
            </w:r>
            <w:r>
              <w:rPr>
                <w:rFonts w:ascii="宋体" w:hAnsi="宋体" w:hint="eastAsia"/>
              </w:rPr>
              <w:t>m</w:t>
            </w:r>
            <w:r>
              <w:rPr>
                <w:rFonts w:ascii="宋体" w:hAnsi="宋体" w:hint="eastAsia"/>
                <w:vertAlign w:val="superscript"/>
              </w:rPr>
              <w:t>3</w:t>
            </w:r>
            <w:r>
              <w:rPr>
                <w:rFonts w:ascii="宋体" w:hAnsi="宋体"/>
              </w:rPr>
              <w:t>，</w:t>
            </w:r>
            <w:r>
              <w:rPr>
                <w:rFonts w:ascii="宋体" w:hAnsi="宋体" w:hint="eastAsia"/>
              </w:rPr>
              <w:t>1/2小时(小鼠吸入)；</w:t>
            </w:r>
          </w:p>
          <w:p w:rsidR="00E1370B" w:rsidRDefault="00E1370B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LD</w:t>
            </w:r>
            <w:r>
              <w:rPr>
                <w:rFonts w:ascii="宋体" w:hAnsi="宋体" w:hint="eastAsia"/>
                <w:vertAlign w:val="subscript"/>
              </w:rPr>
              <w:t>50</w:t>
            </w:r>
            <w:r>
              <w:rPr>
                <w:rFonts w:ascii="宋体" w:hAnsi="宋体" w:hint="eastAsia"/>
              </w:rPr>
              <w:t>：665</w:t>
            </w:r>
            <w:r>
              <w:rPr>
                <w:rFonts w:ascii="宋体" w:hAnsi="宋体"/>
              </w:rPr>
              <w:t>mg/kg，</w:t>
            </w:r>
            <w:r>
              <w:rPr>
                <w:rFonts w:ascii="宋体" w:hAnsi="宋体" w:hint="eastAsia"/>
              </w:rPr>
              <w:t>7小时(小鼠吸入)。</w:t>
            </w:r>
          </w:p>
        </w:tc>
      </w:tr>
      <w:tr w:rsidR="00E1370B" w:rsidTr="0090435F">
        <w:trPr>
          <w:cantSplit/>
          <w:trHeight w:val="240"/>
          <w:jc w:val="center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370B" w:rsidRDefault="00E1370B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健康危害</w:t>
            </w: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70B" w:rsidRDefault="00E1370B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侵入途经：吸入、食入、皮肤吸收。</w:t>
            </w:r>
          </w:p>
        </w:tc>
      </w:tr>
      <w:tr w:rsidR="00E1370B" w:rsidTr="0090435F">
        <w:trPr>
          <w:cantSplit/>
          <w:trHeight w:val="819"/>
          <w:jc w:val="center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70B" w:rsidRDefault="00E1370B" w:rsidP="0090435F">
            <w:pPr>
              <w:spacing w:line="290" w:lineRule="exact"/>
              <w:rPr>
                <w:rFonts w:ascii="宋体" w:hAnsi="宋体"/>
              </w:rPr>
            </w:pP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70B" w:rsidRDefault="00E1370B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本品主要引起高铁血红蛋白血症、溶血性贫血和肝、肾损害。易经吸收。急性中毒：患者口唇、指端、耳廓紫绀，有头痛、头晕、恶心、呕吐、手指发麻、精神恍惚等；重度中毒时，皮肤、粘膜严重青紫，呼吸困难，抽搐，甚至昏迷、休克。出现溶血性黄疸、中毒性肝炎及肾损害。可有化学性膀胱炎。眼接触引起结膜角膜炎。    ※慢性中毒：患者有神经衰弱综合症表现，伴有经度紫绀、贫血和肝、脾肿大。皮肤接触可引起湿疹。</w:t>
            </w:r>
          </w:p>
        </w:tc>
      </w:tr>
      <w:tr w:rsidR="00E1370B" w:rsidTr="0090435F">
        <w:trPr>
          <w:cantSplit/>
          <w:jc w:val="center"/>
        </w:trPr>
        <w:tc>
          <w:tcPr>
            <w:tcW w:w="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70B" w:rsidRDefault="00E1370B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急</w:t>
            </w:r>
          </w:p>
          <w:p w:rsidR="00E1370B" w:rsidRDefault="00E1370B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救</w:t>
            </w:r>
          </w:p>
        </w:tc>
        <w:tc>
          <w:tcPr>
            <w:tcW w:w="868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70B" w:rsidRDefault="00E1370B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  <w:bCs/>
              </w:rPr>
              <w:t>皮肤接触：立即脱去污染的衣着，用肥皂水和流动清水彻底冲洗皮肤。  ※眼睛接触：立即提起眼睑，用流动清水或生理盐水彻底冲洗至少15分钟。就医。</w:t>
            </w:r>
            <w:r>
              <w:rPr>
                <w:rFonts w:ascii="宋体" w:hAnsi="宋体" w:hint="eastAsia"/>
              </w:rPr>
              <w:t xml:space="preserve">  ※吸入：迅速脱离现场至空气新鲜处。保持呼吸道通畅。如呼吸困难，给输氧。如呼吸停止，立即进行人工呼吸，就医。    ※食入：饮足量温水，催吐，就医。</w:t>
            </w:r>
          </w:p>
        </w:tc>
      </w:tr>
      <w:tr w:rsidR="00E1370B" w:rsidTr="0090435F">
        <w:trPr>
          <w:cantSplit/>
          <w:jc w:val="center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70B" w:rsidRDefault="00E1370B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防</w:t>
            </w:r>
          </w:p>
          <w:p w:rsidR="00E1370B" w:rsidRDefault="00E1370B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护</w:t>
            </w: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70B" w:rsidRDefault="00E1370B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工程控制：严加密闭，提供充分的局部排风。尽可能机械化、自动化。提供安全淋浴和洗眼设备。   ※呼吸系统防护：可能接触其蒸气时，佩戴过滤式防毒面具</w:t>
            </w:r>
            <w:r>
              <w:rPr>
                <w:rFonts w:ascii="宋体" w:hAnsi="宋体"/>
              </w:rPr>
              <w:t>(半面罩)。紧急事态抢救或撤离时，佩戴空气呼吸器。</w:t>
            </w:r>
            <w:r>
              <w:rPr>
                <w:rFonts w:ascii="宋体" w:hAnsi="宋体" w:hint="eastAsia"/>
              </w:rPr>
              <w:t xml:space="preserve">   ※眼睛防护：戴化学安全防护眼镜。   ※身体防护：</w:t>
            </w:r>
            <w:r>
              <w:rPr>
                <w:rFonts w:ascii="宋体" w:hAnsi="宋体"/>
              </w:rPr>
              <w:t>穿防毒物渗透工作服</w:t>
            </w:r>
            <w:r>
              <w:rPr>
                <w:rFonts w:ascii="宋体" w:hAnsi="宋体" w:hint="eastAsia"/>
              </w:rPr>
              <w:t>。   ※手防护：戴防化学品手套。  ※其他：工作现场禁止吸烟、进食和饮水。及时换洗工作服。工作前后不饮酒，用温水洗澡。注意检测毒物。实行就业前和定期的体检</w:t>
            </w:r>
            <w:r>
              <w:rPr>
                <w:rFonts w:ascii="宋体" w:hAnsi="宋体"/>
              </w:rPr>
              <w:t>。</w:t>
            </w:r>
          </w:p>
        </w:tc>
      </w:tr>
      <w:tr w:rsidR="00E1370B" w:rsidTr="0090435F">
        <w:trPr>
          <w:cantSplit/>
          <w:jc w:val="center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70B" w:rsidRDefault="00E1370B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泄</w:t>
            </w:r>
          </w:p>
          <w:p w:rsidR="00E1370B" w:rsidRDefault="00E1370B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漏</w:t>
            </w:r>
          </w:p>
          <w:p w:rsidR="00E1370B" w:rsidRDefault="00E1370B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处</w:t>
            </w:r>
          </w:p>
          <w:p w:rsidR="00E1370B" w:rsidRDefault="00E1370B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理</w:t>
            </w: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70B" w:rsidRDefault="00E1370B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迅速撤离泄漏污染区人员至安全区，并进行隔离，严格限制出入。切断火源。建议应急处理人员戴自给正压式呼吸器，穿防毒服。不要直接接触泄漏物。尽可能切断泄漏源，防止进入下水道、排洪沟等限制性空间。小量泄漏：用砂土或其它不燃材料吸附或吸收。大量泄漏：构筑围堤或挖坑收容。喷雾状水冷却和稀释蒸气、保护现场人员、把泄漏物稀释成不燃物。用防爆泵转移至槽车或专用收集器内，回收或运到废物处理场所处置。</w:t>
            </w:r>
          </w:p>
        </w:tc>
      </w:tr>
      <w:tr w:rsidR="00E1370B" w:rsidTr="0090435F">
        <w:trPr>
          <w:cantSplit/>
          <w:jc w:val="center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370B" w:rsidRDefault="00E1370B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储</w:t>
            </w:r>
          </w:p>
          <w:p w:rsidR="00E1370B" w:rsidRDefault="00E1370B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运</w:t>
            </w: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370B" w:rsidRDefault="00E1370B" w:rsidP="0090435F">
            <w:pPr>
              <w:spacing w:line="290" w:lineRule="exac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储存于阴凉、通风仓间内。远离火种、热源。防止阳光直射。保持容器密封。避免光照。应与氧化剂、酸类、食用化学品分开存放。搬运时要轻装轻卸，防止包装及容器损坏。分装和搬运作业要注意个人防护。运输按规定路线行驶。勿在居民区和人口稠密区停留。</w:t>
            </w:r>
          </w:p>
        </w:tc>
      </w:tr>
    </w:tbl>
    <w:p w:rsidR="00E63B54" w:rsidRDefault="00E63B54">
      <w:bookmarkStart w:id="1" w:name="_GoBack"/>
      <w:bookmarkEnd w:id="1"/>
    </w:p>
    <w:sectPr w:rsidR="00E63B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70B"/>
    <w:rsid w:val="00E1370B"/>
    <w:rsid w:val="00E63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225028-F026-4C0D-A73D-722AC5270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E1370B"/>
    <w:pPr>
      <w:keepNext/>
      <w:keepLines/>
      <w:jc w:val="center"/>
      <w:outlineLvl w:val="0"/>
    </w:pPr>
    <w:rPr>
      <w:rFonts w:ascii="宋体" w:eastAsia="宋体" w:hAnsi="宋体" w:cs="Times New Roman"/>
      <w:b/>
      <w:bCs/>
      <w:kern w:val="44"/>
      <w:sz w:val="2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E1370B"/>
    <w:rPr>
      <w:rFonts w:ascii="宋体" w:eastAsia="宋体" w:hAnsi="宋体" w:cs="Times New Roman"/>
      <w:b/>
      <w:bCs/>
      <w:kern w:val="44"/>
      <w:sz w:val="2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1385</Characters>
  <Application>Microsoft Office Word</Application>
  <DocSecurity>0</DocSecurity>
  <Lines>11</Lines>
  <Paragraphs>3</Paragraphs>
  <ScaleCrop>false</ScaleCrop>
  <Company>zyhq</Company>
  <LinksUpToDate>false</LinksUpToDate>
  <CharactersWithSpaces>1624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2021-06-02T07:10:00Z</dcterms:created>
  <dcterms:modified xsi:type="dcterms:W3CDTF">2021-06-02T07:10:00Z</dcterms:modified>
</cp:coreProperties>
</file>